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FD0" w:rsidRPr="005D6ACE" w:rsidRDefault="00CA6FD0" w:rsidP="00CA6FD0">
      <w:pPr>
        <w:pStyle w:val="1"/>
        <w:widowControl w:val="0"/>
        <w:spacing w:before="0" w:beforeAutospacing="0" w:after="0" w:afterAutospacing="0" w:line="240" w:lineRule="auto"/>
        <w:jc w:val="center"/>
        <w:rPr>
          <w:rFonts w:ascii="华文中宋" w:eastAsia="华文中宋" w:hAnsi="华文中宋" w:cs="Times New Roman"/>
          <w:color w:val="000000" w:themeColor="text1"/>
          <w:w w:val="80"/>
          <w:sz w:val="44"/>
          <w:szCs w:val="44"/>
        </w:rPr>
      </w:pPr>
      <w:r w:rsidRPr="005D6ACE">
        <w:rPr>
          <w:rFonts w:ascii="华文中宋" w:eastAsia="华文中宋" w:hAnsi="华文中宋" w:cs="Times New Roman" w:hint="eastAsia"/>
          <w:color w:val="000000" w:themeColor="text1"/>
          <w:w w:val="80"/>
          <w:sz w:val="44"/>
          <w:szCs w:val="44"/>
        </w:rPr>
        <w:t>财政税务学院推荐免试研究生管理办法</w:t>
      </w:r>
    </w:p>
    <w:p w:rsidR="00CA6FD0" w:rsidRPr="005D6ACE" w:rsidRDefault="00CA6FD0" w:rsidP="00CA6FD0">
      <w:pPr>
        <w:jc w:val="center"/>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（201</w:t>
      </w:r>
      <w:r w:rsidR="00824DD2" w:rsidRPr="005D6ACE">
        <w:rPr>
          <w:rFonts w:ascii="华文仿宋" w:eastAsia="华文仿宋" w:hAnsi="华文仿宋" w:hint="eastAsia"/>
          <w:color w:val="000000" w:themeColor="text1"/>
          <w:kern w:val="0"/>
          <w:sz w:val="32"/>
          <w:szCs w:val="32"/>
        </w:rPr>
        <w:t>9</w:t>
      </w:r>
      <w:r w:rsidRPr="005D6ACE">
        <w:rPr>
          <w:rFonts w:ascii="华文仿宋" w:eastAsia="华文仿宋" w:hAnsi="华文仿宋" w:hint="eastAsia"/>
          <w:color w:val="000000" w:themeColor="text1"/>
          <w:kern w:val="0"/>
          <w:sz w:val="32"/>
          <w:szCs w:val="32"/>
        </w:rPr>
        <w:t>年</w:t>
      </w:r>
      <w:r w:rsidR="003E231A" w:rsidRPr="005D6ACE">
        <w:rPr>
          <w:rFonts w:ascii="华文仿宋" w:eastAsia="华文仿宋" w:hAnsi="华文仿宋" w:hint="eastAsia"/>
          <w:color w:val="000000" w:themeColor="text1"/>
          <w:kern w:val="0"/>
          <w:sz w:val="32"/>
          <w:szCs w:val="32"/>
        </w:rPr>
        <w:t>4</w:t>
      </w:r>
      <w:r w:rsidRPr="005D6ACE">
        <w:rPr>
          <w:rFonts w:ascii="华文仿宋" w:eastAsia="华文仿宋" w:hAnsi="华文仿宋" w:hint="eastAsia"/>
          <w:color w:val="000000" w:themeColor="text1"/>
          <w:kern w:val="0"/>
          <w:sz w:val="32"/>
          <w:szCs w:val="32"/>
        </w:rPr>
        <w:t>月修订）</w:t>
      </w:r>
    </w:p>
    <w:p w:rsidR="00CA6FD0" w:rsidRPr="005D6ACE" w:rsidRDefault="00CA6FD0" w:rsidP="00CA6FD0">
      <w:pPr>
        <w:ind w:firstLineChars="200" w:firstLine="640"/>
        <w:rPr>
          <w:rFonts w:ascii="华文仿宋" w:eastAsia="华文仿宋" w:hAnsi="华文仿宋"/>
          <w:color w:val="000000" w:themeColor="text1"/>
          <w:kern w:val="0"/>
          <w:sz w:val="32"/>
          <w:szCs w:val="32"/>
        </w:rPr>
      </w:pPr>
    </w:p>
    <w:p w:rsidR="00CA6FD0" w:rsidRPr="005D6ACE" w:rsidRDefault="00CA6FD0" w:rsidP="00CA6FD0">
      <w:pPr>
        <w:adjustRightInd w:val="0"/>
        <w:snapToGrid w:val="0"/>
        <w:spacing w:beforeLines="50" w:before="156" w:afterLines="50" w:after="156"/>
        <w:jc w:val="center"/>
        <w:rPr>
          <w:rFonts w:ascii="华文仿宋" w:eastAsia="华文仿宋" w:hAnsi="华文仿宋"/>
          <w:b/>
          <w:color w:val="000000" w:themeColor="text1"/>
          <w:kern w:val="0"/>
          <w:sz w:val="32"/>
          <w:szCs w:val="32"/>
        </w:rPr>
      </w:pPr>
      <w:bookmarkStart w:id="0" w:name="_Toc216864479"/>
      <w:r w:rsidRPr="005D6ACE">
        <w:rPr>
          <w:rFonts w:ascii="华文仿宋" w:eastAsia="华文仿宋" w:hAnsi="华文仿宋" w:hint="eastAsia"/>
          <w:b/>
          <w:color w:val="000000" w:themeColor="text1"/>
          <w:kern w:val="0"/>
          <w:sz w:val="32"/>
          <w:szCs w:val="32"/>
        </w:rPr>
        <w:t xml:space="preserve">第一章  </w:t>
      </w:r>
      <w:r w:rsidRPr="005D6ACE">
        <w:rPr>
          <w:rFonts w:ascii="华文仿宋" w:eastAsia="华文仿宋" w:hAnsi="华文仿宋"/>
          <w:b/>
          <w:color w:val="000000" w:themeColor="text1"/>
          <w:kern w:val="0"/>
          <w:sz w:val="32"/>
          <w:szCs w:val="32"/>
        </w:rPr>
        <w:t>总则</w:t>
      </w:r>
      <w:bookmarkEnd w:id="0"/>
    </w:p>
    <w:p w:rsidR="00CA6FD0" w:rsidRPr="005D6ACE" w:rsidRDefault="00CA6FD0" w:rsidP="00CA6FD0">
      <w:pPr>
        <w:ind w:firstLineChars="200" w:firstLine="641"/>
        <w:rPr>
          <w:rFonts w:ascii="华文仿宋" w:eastAsia="华文仿宋" w:hAnsi="华文仿宋"/>
          <w:color w:val="000000" w:themeColor="text1"/>
          <w:kern w:val="0"/>
          <w:sz w:val="32"/>
          <w:szCs w:val="32"/>
        </w:rPr>
      </w:pPr>
      <w:r w:rsidRPr="005D6ACE">
        <w:rPr>
          <w:rFonts w:ascii="华文仿宋" w:eastAsia="华文仿宋" w:hAnsi="华文仿宋" w:hint="eastAsia"/>
          <w:b/>
          <w:color w:val="000000" w:themeColor="text1"/>
          <w:kern w:val="0"/>
          <w:sz w:val="32"/>
          <w:szCs w:val="32"/>
        </w:rPr>
        <w:t>第一条</w:t>
      </w:r>
      <w:r w:rsidRPr="005D6ACE">
        <w:rPr>
          <w:rFonts w:ascii="华文仿宋" w:eastAsia="华文仿宋" w:hAnsi="华文仿宋" w:hint="eastAsia"/>
          <w:color w:val="000000" w:themeColor="text1"/>
          <w:kern w:val="0"/>
          <w:sz w:val="32"/>
          <w:szCs w:val="32"/>
        </w:rPr>
        <w:t xml:space="preserve">  为加大拔尖创新人才选拔力度，规范推荐免试研究生选拔工作，激励学生勤奋学习、积极创新、全面发展，根据《全国普通高等学校推荐优秀应届本科毕业生免试攻读硕士学位研究生工作管理办法（试行）》和《西南财经大学推荐免试研究生管理办法》有关规定，结合我院实际情况，特制定本办法。</w:t>
      </w:r>
    </w:p>
    <w:p w:rsidR="00CA6FD0" w:rsidRPr="005D6ACE" w:rsidRDefault="00CA6FD0" w:rsidP="00CA6FD0">
      <w:pPr>
        <w:ind w:firstLineChars="200" w:firstLine="641"/>
        <w:rPr>
          <w:rFonts w:ascii="华文仿宋" w:eastAsia="华文仿宋" w:hAnsi="华文仿宋"/>
          <w:color w:val="000000" w:themeColor="text1"/>
          <w:kern w:val="0"/>
          <w:sz w:val="32"/>
          <w:szCs w:val="32"/>
        </w:rPr>
      </w:pPr>
      <w:r w:rsidRPr="005D6ACE">
        <w:rPr>
          <w:rFonts w:ascii="华文仿宋" w:eastAsia="华文仿宋" w:hAnsi="华文仿宋" w:hint="eastAsia"/>
          <w:b/>
          <w:color w:val="000000" w:themeColor="text1"/>
          <w:kern w:val="0"/>
          <w:sz w:val="32"/>
          <w:szCs w:val="32"/>
        </w:rPr>
        <w:t>第二条</w:t>
      </w:r>
      <w:r w:rsidRPr="005D6ACE">
        <w:rPr>
          <w:rFonts w:ascii="华文仿宋" w:eastAsia="华文仿宋" w:hAnsi="华文仿宋" w:hint="eastAsia"/>
          <w:color w:val="000000" w:themeColor="text1"/>
          <w:kern w:val="0"/>
          <w:sz w:val="32"/>
          <w:szCs w:val="32"/>
        </w:rPr>
        <w:t xml:space="preserve">  成立财政税务学院免试研究生推荐工作小组（以下简称“学院工作小组”）。学院工作小组由学院负责人和2名教授代表组成，负责学院推荐免试研究生（以下简称“推免生”）工作。</w:t>
      </w:r>
    </w:p>
    <w:p w:rsidR="00813207" w:rsidRPr="005D6ACE" w:rsidRDefault="00172ED5" w:rsidP="00CA6FD0">
      <w:pPr>
        <w:ind w:firstLineChars="200" w:firstLine="641"/>
        <w:rPr>
          <w:rFonts w:ascii="华文仿宋" w:eastAsia="华文仿宋" w:hAnsi="华文仿宋"/>
          <w:color w:val="000000" w:themeColor="text1"/>
          <w:kern w:val="0"/>
          <w:sz w:val="32"/>
          <w:szCs w:val="32"/>
        </w:rPr>
      </w:pPr>
      <w:r w:rsidRPr="005D6ACE">
        <w:rPr>
          <w:rFonts w:ascii="华文仿宋" w:eastAsia="华文仿宋" w:hAnsi="华文仿宋" w:hint="eastAsia"/>
          <w:b/>
          <w:color w:val="000000" w:themeColor="text1"/>
          <w:kern w:val="0"/>
          <w:sz w:val="32"/>
          <w:szCs w:val="32"/>
        </w:rPr>
        <w:t>第三条</w:t>
      </w:r>
      <w:r w:rsidRPr="005D6ACE">
        <w:rPr>
          <w:rFonts w:ascii="华文仿宋" w:eastAsia="华文仿宋" w:hAnsi="华文仿宋"/>
          <w:color w:val="000000" w:themeColor="text1"/>
          <w:kern w:val="0"/>
          <w:sz w:val="32"/>
          <w:szCs w:val="32"/>
        </w:rPr>
        <w:tab/>
      </w:r>
      <w:r w:rsidRPr="005D6ACE">
        <w:rPr>
          <w:rFonts w:ascii="华文仿宋" w:eastAsia="华文仿宋" w:hAnsi="华文仿宋"/>
          <w:color w:val="000000" w:themeColor="text1"/>
          <w:kern w:val="0"/>
          <w:sz w:val="32"/>
          <w:szCs w:val="32"/>
        </w:rPr>
        <w:tab/>
      </w:r>
      <w:r w:rsidRPr="005D6ACE">
        <w:rPr>
          <w:rFonts w:ascii="华文仿宋" w:eastAsia="华文仿宋" w:hAnsi="华文仿宋" w:hint="eastAsia"/>
          <w:color w:val="000000" w:themeColor="text1"/>
          <w:kern w:val="0"/>
          <w:sz w:val="32"/>
          <w:szCs w:val="32"/>
        </w:rPr>
        <w:t>成立财政税务学院免试研究生专家审核小组，</w:t>
      </w:r>
      <w:r w:rsidR="00813207" w:rsidRPr="005D6ACE">
        <w:rPr>
          <w:rFonts w:ascii="华文仿宋" w:eastAsia="华文仿宋" w:hAnsi="华文仿宋" w:hint="eastAsia"/>
          <w:color w:val="000000" w:themeColor="text1"/>
          <w:kern w:val="0"/>
          <w:sz w:val="32"/>
          <w:szCs w:val="32"/>
        </w:rPr>
        <w:t>对申请推免资格学生的科研创新成果、论文（文章）、竞赛获奖奖项及内容进行审核鉴定。</w:t>
      </w:r>
    </w:p>
    <w:p w:rsidR="00CA6FD0" w:rsidRPr="005D6ACE" w:rsidRDefault="00CA6FD0" w:rsidP="00CA6FD0">
      <w:pPr>
        <w:adjustRightInd w:val="0"/>
        <w:snapToGrid w:val="0"/>
        <w:spacing w:beforeLines="50" w:before="156" w:afterLines="50" w:after="156"/>
        <w:jc w:val="center"/>
        <w:rPr>
          <w:rFonts w:ascii="华文仿宋" w:eastAsia="华文仿宋" w:hAnsi="华文仿宋"/>
          <w:b/>
          <w:color w:val="000000" w:themeColor="text1"/>
          <w:kern w:val="0"/>
          <w:sz w:val="32"/>
          <w:szCs w:val="32"/>
        </w:rPr>
      </w:pPr>
      <w:r w:rsidRPr="005D6ACE">
        <w:rPr>
          <w:rFonts w:ascii="华文仿宋" w:eastAsia="华文仿宋" w:hAnsi="华文仿宋" w:hint="eastAsia"/>
          <w:b/>
          <w:color w:val="000000" w:themeColor="text1"/>
          <w:kern w:val="0"/>
          <w:sz w:val="32"/>
          <w:szCs w:val="32"/>
        </w:rPr>
        <w:t xml:space="preserve">第二章  </w:t>
      </w:r>
      <w:r w:rsidRPr="005D6ACE">
        <w:rPr>
          <w:rFonts w:ascii="华文仿宋" w:eastAsia="华文仿宋" w:hAnsi="华文仿宋"/>
          <w:b/>
          <w:color w:val="000000" w:themeColor="text1"/>
          <w:kern w:val="0"/>
          <w:sz w:val="32"/>
          <w:szCs w:val="32"/>
        </w:rPr>
        <w:t>推荐</w:t>
      </w:r>
      <w:r w:rsidRPr="005D6ACE">
        <w:rPr>
          <w:rFonts w:ascii="华文仿宋" w:eastAsia="华文仿宋" w:hAnsi="华文仿宋" w:hint="eastAsia"/>
          <w:b/>
          <w:color w:val="000000" w:themeColor="text1"/>
          <w:kern w:val="0"/>
          <w:sz w:val="32"/>
          <w:szCs w:val="32"/>
        </w:rPr>
        <w:t>条件与程序</w:t>
      </w:r>
    </w:p>
    <w:p w:rsidR="00CA6FD0" w:rsidRPr="005D6ACE" w:rsidRDefault="00CA6FD0" w:rsidP="00CA6FD0">
      <w:pPr>
        <w:ind w:firstLineChars="200" w:firstLine="641"/>
        <w:rPr>
          <w:rFonts w:ascii="华文仿宋" w:eastAsia="华文仿宋" w:hAnsi="华文仿宋"/>
          <w:color w:val="000000" w:themeColor="text1"/>
          <w:kern w:val="0"/>
          <w:sz w:val="32"/>
          <w:szCs w:val="32"/>
        </w:rPr>
      </w:pPr>
      <w:r w:rsidRPr="005D6ACE">
        <w:rPr>
          <w:rFonts w:ascii="华文仿宋" w:eastAsia="华文仿宋" w:hAnsi="华文仿宋" w:hint="eastAsia"/>
          <w:b/>
          <w:color w:val="000000" w:themeColor="text1"/>
          <w:kern w:val="0"/>
          <w:sz w:val="32"/>
          <w:szCs w:val="32"/>
        </w:rPr>
        <w:t>第</w:t>
      </w:r>
      <w:r w:rsidR="0037036F" w:rsidRPr="005D6ACE">
        <w:rPr>
          <w:rFonts w:ascii="华文仿宋" w:eastAsia="华文仿宋" w:hAnsi="华文仿宋" w:hint="eastAsia"/>
          <w:b/>
          <w:color w:val="000000" w:themeColor="text1"/>
          <w:kern w:val="0"/>
          <w:sz w:val="32"/>
          <w:szCs w:val="32"/>
        </w:rPr>
        <w:t>四</w:t>
      </w:r>
      <w:r w:rsidRPr="005D6ACE">
        <w:rPr>
          <w:rFonts w:ascii="华文仿宋" w:eastAsia="华文仿宋" w:hAnsi="华文仿宋" w:hint="eastAsia"/>
          <w:b/>
          <w:color w:val="000000" w:themeColor="text1"/>
          <w:kern w:val="0"/>
          <w:sz w:val="32"/>
          <w:szCs w:val="32"/>
        </w:rPr>
        <w:t>条</w:t>
      </w:r>
      <w:r w:rsidRPr="005D6ACE">
        <w:rPr>
          <w:rFonts w:ascii="华文仿宋" w:eastAsia="华文仿宋" w:hAnsi="华文仿宋" w:hint="eastAsia"/>
          <w:color w:val="000000" w:themeColor="text1"/>
          <w:kern w:val="0"/>
          <w:sz w:val="32"/>
          <w:szCs w:val="32"/>
        </w:rPr>
        <w:t xml:space="preserve">  推免生基本条件</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（一）纳入国家普通本科招生计划录取的应届本科毕业生（不含第二学士学位、独立学院学生）。</w:t>
      </w:r>
    </w:p>
    <w:p w:rsidR="00CA2A3B"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lastRenderedPageBreak/>
        <w:t>（二）勤奋学习，刻苦钻研，</w:t>
      </w:r>
      <w:r w:rsidR="000A0779" w:rsidRPr="005D6ACE">
        <w:rPr>
          <w:rFonts w:ascii="华文仿宋" w:eastAsia="华文仿宋" w:hAnsi="华文仿宋" w:hint="eastAsia"/>
          <w:color w:val="000000" w:themeColor="text1"/>
          <w:kern w:val="0"/>
          <w:sz w:val="32"/>
          <w:szCs w:val="32"/>
        </w:rPr>
        <w:t>本</w:t>
      </w:r>
      <w:r w:rsidR="00CA2A3B" w:rsidRPr="005D6ACE">
        <w:rPr>
          <w:rFonts w:ascii="华文仿宋" w:eastAsia="华文仿宋" w:hAnsi="华文仿宋" w:hint="eastAsia"/>
          <w:color w:val="000000" w:themeColor="text1"/>
          <w:kern w:val="0"/>
          <w:sz w:val="32"/>
          <w:szCs w:val="32"/>
        </w:rPr>
        <w:t>专业本科人才培养方案上的</w:t>
      </w:r>
      <w:r w:rsidR="000A0779" w:rsidRPr="005D6ACE">
        <w:rPr>
          <w:rFonts w:ascii="华文仿宋" w:eastAsia="华文仿宋" w:hAnsi="华文仿宋" w:hint="eastAsia"/>
          <w:color w:val="000000" w:themeColor="text1"/>
          <w:kern w:val="0"/>
          <w:sz w:val="32"/>
          <w:szCs w:val="32"/>
        </w:rPr>
        <w:t>通识教育基础课、大学科基础课、专业必修课、专业方向课的课程</w:t>
      </w:r>
      <w:r w:rsidR="00CA2A3B" w:rsidRPr="005D6ACE">
        <w:rPr>
          <w:rFonts w:ascii="华文仿宋" w:eastAsia="华文仿宋" w:hAnsi="华文仿宋" w:hint="eastAsia"/>
          <w:color w:val="000000" w:themeColor="text1"/>
          <w:kern w:val="0"/>
          <w:sz w:val="32"/>
          <w:szCs w:val="32"/>
        </w:rPr>
        <w:t>无不及格、补考或重修记录</w:t>
      </w:r>
      <w:r w:rsidR="000A0779" w:rsidRPr="005D6ACE">
        <w:rPr>
          <w:rFonts w:ascii="华文仿宋" w:eastAsia="华文仿宋" w:hAnsi="华文仿宋" w:hint="eastAsia"/>
          <w:color w:val="000000" w:themeColor="text1"/>
          <w:kern w:val="0"/>
          <w:sz w:val="32"/>
          <w:szCs w:val="32"/>
        </w:rPr>
        <w:t>（数学荣誉课程按照</w:t>
      </w:r>
      <w:r w:rsidR="00F81DD5" w:rsidRPr="00F81DD5">
        <w:rPr>
          <w:rFonts w:ascii="华文仿宋" w:eastAsia="华文仿宋" w:hAnsi="华文仿宋" w:hint="eastAsia"/>
          <w:color w:val="000000" w:themeColor="text1"/>
          <w:kern w:val="0"/>
          <w:sz w:val="32"/>
          <w:szCs w:val="32"/>
        </w:rPr>
        <w:t>《西南财经大学数学荣誉课程和荣誉学士学位工作方案（试行）》（2019年3月版）</w:t>
      </w:r>
      <w:r w:rsidR="000A0779" w:rsidRPr="005D6ACE">
        <w:rPr>
          <w:rFonts w:ascii="华文仿宋" w:eastAsia="华文仿宋" w:hAnsi="华文仿宋" w:hint="eastAsia"/>
          <w:color w:val="000000" w:themeColor="text1"/>
          <w:kern w:val="0"/>
          <w:sz w:val="32"/>
          <w:szCs w:val="32"/>
        </w:rPr>
        <w:t>相关条款执行）</w:t>
      </w:r>
      <w:r w:rsidR="00CA2A3B" w:rsidRPr="005D6ACE">
        <w:rPr>
          <w:rFonts w:ascii="华文仿宋" w:eastAsia="华文仿宋" w:hAnsi="华文仿宋" w:hint="eastAsia"/>
          <w:color w:val="000000" w:themeColor="text1"/>
          <w:kern w:val="0"/>
          <w:sz w:val="32"/>
          <w:szCs w:val="32"/>
        </w:rPr>
        <w:t>，</w:t>
      </w:r>
      <w:r w:rsidR="00391429" w:rsidRPr="005D6ACE">
        <w:rPr>
          <w:rFonts w:ascii="华文仿宋" w:eastAsia="华文仿宋" w:hAnsi="华文仿宋" w:hint="eastAsia"/>
          <w:color w:val="000000" w:themeColor="text1"/>
          <w:kern w:val="0"/>
          <w:sz w:val="32"/>
          <w:szCs w:val="32"/>
        </w:rPr>
        <w:t>且</w:t>
      </w:r>
      <w:r w:rsidR="00CA2A3B" w:rsidRPr="005D6ACE">
        <w:rPr>
          <w:rFonts w:ascii="华文仿宋" w:eastAsia="华文仿宋" w:hAnsi="华文仿宋" w:hint="eastAsia"/>
          <w:color w:val="000000" w:themeColor="text1"/>
          <w:kern w:val="0"/>
          <w:sz w:val="32"/>
          <w:szCs w:val="32"/>
        </w:rPr>
        <w:t>学分绩点在3.2及以上。</w:t>
      </w:r>
    </w:p>
    <w:p w:rsidR="00C86048" w:rsidRPr="005D6ACE" w:rsidRDefault="00CA6FD0" w:rsidP="00C86048">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外语水平满足以下条件之一：大学英语（或其它语种）四级考试成绩在</w:t>
      </w:r>
      <w:r w:rsidRPr="005D6ACE">
        <w:rPr>
          <w:rFonts w:ascii="华文仿宋" w:eastAsia="华文仿宋" w:hAnsi="华文仿宋"/>
          <w:color w:val="000000" w:themeColor="text1"/>
          <w:kern w:val="0"/>
          <w:sz w:val="32"/>
          <w:szCs w:val="32"/>
        </w:rPr>
        <w:t>530分</w:t>
      </w:r>
      <w:r w:rsidR="00CA2A3B" w:rsidRPr="005D6ACE">
        <w:rPr>
          <w:rFonts w:ascii="华文仿宋" w:eastAsia="华文仿宋" w:hAnsi="华文仿宋" w:hint="eastAsia"/>
          <w:color w:val="000000" w:themeColor="text1"/>
          <w:kern w:val="0"/>
          <w:sz w:val="32"/>
          <w:szCs w:val="32"/>
        </w:rPr>
        <w:t>及</w:t>
      </w:r>
      <w:r w:rsidRPr="005D6ACE">
        <w:rPr>
          <w:rFonts w:ascii="华文仿宋" w:eastAsia="华文仿宋" w:hAnsi="华文仿宋"/>
          <w:color w:val="000000" w:themeColor="text1"/>
          <w:kern w:val="0"/>
          <w:sz w:val="32"/>
          <w:szCs w:val="32"/>
        </w:rPr>
        <w:t>以上；大学英语（或其它语种）六级考试成绩在430分</w:t>
      </w:r>
      <w:r w:rsidR="00CA2A3B" w:rsidRPr="005D6ACE">
        <w:rPr>
          <w:rFonts w:ascii="华文仿宋" w:eastAsia="华文仿宋" w:hAnsi="华文仿宋" w:hint="eastAsia"/>
          <w:color w:val="000000" w:themeColor="text1"/>
          <w:kern w:val="0"/>
          <w:sz w:val="32"/>
          <w:szCs w:val="32"/>
        </w:rPr>
        <w:t>及</w:t>
      </w:r>
      <w:r w:rsidRPr="005D6ACE">
        <w:rPr>
          <w:rFonts w:ascii="华文仿宋" w:eastAsia="华文仿宋" w:hAnsi="华文仿宋"/>
          <w:color w:val="000000" w:themeColor="text1"/>
          <w:kern w:val="0"/>
          <w:sz w:val="32"/>
          <w:szCs w:val="32"/>
        </w:rPr>
        <w:t>以上；</w:t>
      </w:r>
      <w:r w:rsidRPr="005D6ACE">
        <w:rPr>
          <w:rFonts w:ascii="华文仿宋" w:eastAsia="华文仿宋" w:hAnsi="华文仿宋" w:hint="eastAsia"/>
          <w:color w:val="000000" w:themeColor="text1"/>
          <w:kern w:val="0"/>
          <w:sz w:val="32"/>
          <w:szCs w:val="32"/>
        </w:rPr>
        <w:t>雅思</w:t>
      </w:r>
      <w:r w:rsidRPr="005D6ACE">
        <w:rPr>
          <w:rFonts w:ascii="华文仿宋" w:eastAsia="华文仿宋" w:hAnsi="华文仿宋"/>
          <w:color w:val="000000" w:themeColor="text1"/>
          <w:kern w:val="0"/>
          <w:sz w:val="32"/>
          <w:szCs w:val="32"/>
        </w:rPr>
        <w:t>IELTS成绩6.0</w:t>
      </w:r>
      <w:r w:rsidRPr="005D6ACE">
        <w:rPr>
          <w:rFonts w:ascii="华文仿宋" w:eastAsia="华文仿宋" w:hAnsi="华文仿宋" w:hint="eastAsia"/>
          <w:color w:val="000000" w:themeColor="text1"/>
          <w:kern w:val="0"/>
          <w:sz w:val="32"/>
          <w:szCs w:val="32"/>
        </w:rPr>
        <w:t>及以上；托福</w:t>
      </w:r>
      <w:r w:rsidRPr="005D6ACE">
        <w:rPr>
          <w:rFonts w:ascii="华文仿宋" w:eastAsia="华文仿宋" w:hAnsi="华文仿宋"/>
          <w:color w:val="000000" w:themeColor="text1"/>
          <w:kern w:val="0"/>
          <w:sz w:val="32"/>
          <w:szCs w:val="32"/>
        </w:rPr>
        <w:t>TOFEL、GMAT、GRE成绩达到满分的65％及以上。</w:t>
      </w:r>
    </w:p>
    <w:p w:rsidR="000E6E7B" w:rsidRPr="005D6ACE" w:rsidRDefault="000E6E7B" w:rsidP="00C86048">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外语成绩截止日期为学院成绩及排名公示前。</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（三）诚实守信，学风端正，在校期间品学兼优，无考试作弊和剽窃他人学术成果记录，无违法违纪受纪律处分记录。</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（四）学术研究兴趣浓厚，有较强的创新意识、创新能力和专业能力。</w:t>
      </w:r>
    </w:p>
    <w:p w:rsidR="00CA6FD0" w:rsidRPr="005D6ACE" w:rsidRDefault="00CA6FD0" w:rsidP="00CA6FD0">
      <w:pPr>
        <w:ind w:firstLineChars="200" w:firstLine="641"/>
        <w:rPr>
          <w:rFonts w:ascii="华文仿宋" w:eastAsia="华文仿宋" w:hAnsi="华文仿宋"/>
          <w:color w:val="000000" w:themeColor="text1"/>
          <w:kern w:val="0"/>
          <w:sz w:val="32"/>
          <w:szCs w:val="32"/>
        </w:rPr>
      </w:pPr>
      <w:r w:rsidRPr="005D6ACE">
        <w:rPr>
          <w:rFonts w:ascii="华文仿宋" w:eastAsia="华文仿宋" w:hAnsi="华文仿宋" w:hint="eastAsia"/>
          <w:b/>
          <w:color w:val="000000" w:themeColor="text1"/>
          <w:kern w:val="0"/>
          <w:sz w:val="32"/>
          <w:szCs w:val="32"/>
        </w:rPr>
        <w:t>第</w:t>
      </w:r>
      <w:r w:rsidR="0037036F" w:rsidRPr="005D6ACE">
        <w:rPr>
          <w:rFonts w:ascii="华文仿宋" w:eastAsia="华文仿宋" w:hAnsi="华文仿宋" w:hint="eastAsia"/>
          <w:b/>
          <w:color w:val="000000" w:themeColor="text1"/>
          <w:kern w:val="0"/>
          <w:sz w:val="32"/>
          <w:szCs w:val="32"/>
        </w:rPr>
        <w:t>五</w:t>
      </w:r>
      <w:r w:rsidRPr="005D6ACE">
        <w:rPr>
          <w:rFonts w:ascii="华文仿宋" w:eastAsia="华文仿宋" w:hAnsi="华文仿宋" w:hint="eastAsia"/>
          <w:b/>
          <w:color w:val="000000" w:themeColor="text1"/>
          <w:kern w:val="0"/>
          <w:sz w:val="32"/>
          <w:szCs w:val="32"/>
        </w:rPr>
        <w:t>条</w:t>
      </w:r>
      <w:r w:rsidRPr="005D6ACE">
        <w:rPr>
          <w:rFonts w:ascii="华文仿宋" w:eastAsia="华文仿宋" w:hAnsi="华文仿宋" w:hint="eastAsia"/>
          <w:color w:val="000000" w:themeColor="text1"/>
          <w:kern w:val="0"/>
          <w:sz w:val="32"/>
          <w:szCs w:val="32"/>
        </w:rPr>
        <w:t xml:space="preserve">  推荐工作程序</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（一）学院工作小组根据学校推免生推荐工作计划及日程表的安排确定工作计划，向应届毕业生进行宣传并接受学生报名。</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（二）学生符合本办法第三条所规定的条件，可向学院提交申请，填写《普通高等学校推荐免试攻读硕士学位研究</w:t>
      </w:r>
      <w:r w:rsidRPr="005D6ACE">
        <w:rPr>
          <w:rFonts w:ascii="华文仿宋" w:eastAsia="华文仿宋" w:hAnsi="华文仿宋" w:hint="eastAsia"/>
          <w:color w:val="000000" w:themeColor="text1"/>
          <w:kern w:val="0"/>
          <w:sz w:val="32"/>
          <w:szCs w:val="32"/>
        </w:rPr>
        <w:lastRenderedPageBreak/>
        <w:t>生资格申请表》，并提交相应证明材料。</w:t>
      </w:r>
    </w:p>
    <w:p w:rsidR="00CA6FD0" w:rsidRPr="005D6ACE" w:rsidRDefault="00CA6FD0" w:rsidP="000E6E7B">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（三）按照德智体美全面发展的原则和本办法第三条之规定，学院对报名学生进行资格审核，</w:t>
      </w:r>
      <w:r w:rsidR="000E6E7B" w:rsidRPr="005D6ACE">
        <w:rPr>
          <w:rFonts w:ascii="华文仿宋" w:eastAsia="华文仿宋" w:hAnsi="华文仿宋" w:hint="eastAsia"/>
          <w:color w:val="000000" w:themeColor="text1"/>
          <w:kern w:val="0"/>
          <w:sz w:val="32"/>
          <w:szCs w:val="32"/>
        </w:rPr>
        <w:t>德智体全面衡量，把思想品德考核作为推免生遴选的重要内容和录取的重要依据，对思想品德考核不合格者不予推荐录取。</w:t>
      </w:r>
      <w:r w:rsidRPr="005D6ACE">
        <w:rPr>
          <w:rFonts w:ascii="华文仿宋" w:eastAsia="华文仿宋" w:hAnsi="华文仿宋" w:hint="eastAsia"/>
          <w:color w:val="000000" w:themeColor="text1"/>
          <w:kern w:val="0"/>
          <w:sz w:val="32"/>
          <w:szCs w:val="32"/>
        </w:rPr>
        <w:t>凡符合要求者，由学院进行综合考核。学院工作小组根据申请学生的平时学业成绩、获奖情况及研究与创新能力复核并进行综合评分，并按评分成绩高低排序后在学院内向学生公示名单。</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（四）推免生总成绩为综合评分成绩，分专业从高到低进行排序。学院工作小组根据学校下达的可接收推免生名额择优确定学院推荐名单。</w:t>
      </w:r>
    </w:p>
    <w:p w:rsidR="00CA6FD0" w:rsidRPr="005D6ACE" w:rsidRDefault="00CA6FD0" w:rsidP="00CA6FD0">
      <w:pPr>
        <w:ind w:firstLineChars="200" w:firstLine="641"/>
        <w:rPr>
          <w:rFonts w:ascii="华文仿宋" w:eastAsia="华文仿宋" w:hAnsi="华文仿宋"/>
          <w:color w:val="000000" w:themeColor="text1"/>
          <w:kern w:val="0"/>
          <w:sz w:val="32"/>
          <w:szCs w:val="32"/>
        </w:rPr>
      </w:pPr>
      <w:r w:rsidRPr="005D6ACE">
        <w:rPr>
          <w:rFonts w:ascii="华文仿宋" w:eastAsia="华文仿宋" w:hAnsi="华文仿宋" w:hint="eastAsia"/>
          <w:b/>
          <w:color w:val="000000" w:themeColor="text1"/>
          <w:kern w:val="0"/>
          <w:sz w:val="32"/>
          <w:szCs w:val="32"/>
        </w:rPr>
        <w:t>第</w:t>
      </w:r>
      <w:r w:rsidR="0037036F" w:rsidRPr="005D6ACE">
        <w:rPr>
          <w:rFonts w:ascii="华文仿宋" w:eastAsia="华文仿宋" w:hAnsi="华文仿宋" w:hint="eastAsia"/>
          <w:b/>
          <w:color w:val="000000" w:themeColor="text1"/>
          <w:kern w:val="0"/>
          <w:sz w:val="32"/>
          <w:szCs w:val="32"/>
        </w:rPr>
        <w:t>六</w:t>
      </w:r>
      <w:r w:rsidRPr="005D6ACE">
        <w:rPr>
          <w:rFonts w:ascii="华文仿宋" w:eastAsia="华文仿宋" w:hAnsi="华文仿宋" w:hint="eastAsia"/>
          <w:b/>
          <w:color w:val="000000" w:themeColor="text1"/>
          <w:kern w:val="0"/>
          <w:sz w:val="32"/>
          <w:szCs w:val="32"/>
        </w:rPr>
        <w:t>条</w:t>
      </w:r>
      <w:r w:rsidRPr="005D6ACE">
        <w:rPr>
          <w:rFonts w:ascii="华文仿宋" w:eastAsia="华文仿宋" w:hAnsi="华文仿宋" w:hint="eastAsia"/>
          <w:color w:val="000000" w:themeColor="text1"/>
          <w:kern w:val="0"/>
          <w:sz w:val="32"/>
          <w:szCs w:val="32"/>
        </w:rPr>
        <w:t xml:space="preserve">  拔尖创新人才直升推免生</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（一）为保证拔尖创新人才的脱颖而出，学校对创新能力强，科研突出以及获得高级别奖项等的学生实行直升推免生的办法。</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（二）</w:t>
      </w:r>
      <w:r w:rsidR="0069149E" w:rsidRPr="005D6ACE">
        <w:rPr>
          <w:rFonts w:ascii="华文仿宋" w:eastAsia="华文仿宋" w:hAnsi="华文仿宋" w:hint="eastAsia"/>
          <w:color w:val="000000" w:themeColor="text1"/>
          <w:kern w:val="0"/>
          <w:sz w:val="32"/>
          <w:szCs w:val="32"/>
        </w:rPr>
        <w:t>学分</w:t>
      </w:r>
      <w:r w:rsidR="000F754C" w:rsidRPr="005D6ACE">
        <w:rPr>
          <w:rFonts w:ascii="华文仿宋" w:eastAsia="华文仿宋" w:hAnsi="华文仿宋" w:hint="eastAsia"/>
          <w:color w:val="000000" w:themeColor="text1"/>
          <w:kern w:val="0"/>
          <w:sz w:val="32"/>
          <w:szCs w:val="32"/>
        </w:rPr>
        <w:t>绩点</w:t>
      </w:r>
      <w:r w:rsidR="00DF28C5" w:rsidRPr="00DF28C5">
        <w:rPr>
          <w:rFonts w:ascii="华文仿宋" w:eastAsia="华文仿宋" w:hAnsi="华文仿宋" w:hint="eastAsia"/>
          <w:color w:val="000000" w:themeColor="text1"/>
          <w:kern w:val="0"/>
          <w:sz w:val="32"/>
          <w:szCs w:val="32"/>
        </w:rPr>
        <w:t>在</w:t>
      </w:r>
      <w:r w:rsidR="000F754C" w:rsidRPr="005D6ACE">
        <w:rPr>
          <w:rFonts w:ascii="华文仿宋" w:eastAsia="华文仿宋" w:hAnsi="华文仿宋" w:hint="eastAsia"/>
          <w:color w:val="000000" w:themeColor="text1"/>
          <w:kern w:val="0"/>
          <w:sz w:val="32"/>
          <w:szCs w:val="32"/>
        </w:rPr>
        <w:t>3</w:t>
      </w:r>
      <w:r w:rsidR="000F754C" w:rsidRPr="005D6ACE">
        <w:rPr>
          <w:rFonts w:ascii="华文仿宋" w:eastAsia="华文仿宋" w:hAnsi="华文仿宋"/>
          <w:color w:val="000000" w:themeColor="text1"/>
          <w:kern w:val="0"/>
          <w:sz w:val="32"/>
          <w:szCs w:val="32"/>
        </w:rPr>
        <w:t>.0</w:t>
      </w:r>
      <w:r w:rsidR="00DF28C5" w:rsidRPr="00DF28C5">
        <w:rPr>
          <w:rFonts w:ascii="华文仿宋" w:eastAsia="华文仿宋" w:hAnsi="华文仿宋" w:hint="eastAsia"/>
          <w:color w:val="000000" w:themeColor="text1"/>
          <w:kern w:val="0"/>
          <w:sz w:val="32"/>
          <w:szCs w:val="32"/>
        </w:rPr>
        <w:t>及以上</w:t>
      </w:r>
      <w:r w:rsidR="000E593A" w:rsidRPr="005D6ACE">
        <w:rPr>
          <w:rFonts w:ascii="华文仿宋" w:eastAsia="华文仿宋" w:hAnsi="华文仿宋" w:hint="eastAsia"/>
          <w:color w:val="000000" w:themeColor="text1"/>
          <w:kern w:val="0"/>
          <w:sz w:val="32"/>
          <w:szCs w:val="32"/>
        </w:rPr>
        <w:t>，</w:t>
      </w:r>
      <w:r w:rsidRPr="005D6ACE">
        <w:rPr>
          <w:rFonts w:ascii="华文仿宋" w:eastAsia="华文仿宋" w:hAnsi="华文仿宋" w:hint="eastAsia"/>
          <w:color w:val="000000" w:themeColor="text1"/>
          <w:kern w:val="0"/>
          <w:sz w:val="32"/>
          <w:szCs w:val="32"/>
        </w:rPr>
        <w:t>满足本规定第</w:t>
      </w:r>
      <w:r w:rsidR="0069149E" w:rsidRPr="005D6ACE">
        <w:rPr>
          <w:rFonts w:ascii="华文仿宋" w:eastAsia="华文仿宋" w:hAnsi="华文仿宋" w:hint="eastAsia"/>
          <w:color w:val="000000" w:themeColor="text1"/>
          <w:kern w:val="0"/>
          <w:sz w:val="32"/>
          <w:szCs w:val="32"/>
        </w:rPr>
        <w:t>四</w:t>
      </w:r>
      <w:r w:rsidRPr="005D6ACE">
        <w:rPr>
          <w:rFonts w:ascii="华文仿宋" w:eastAsia="华文仿宋" w:hAnsi="华文仿宋" w:hint="eastAsia"/>
          <w:color w:val="000000" w:themeColor="text1"/>
          <w:kern w:val="0"/>
          <w:sz w:val="32"/>
          <w:szCs w:val="32"/>
        </w:rPr>
        <w:t>条规定的</w:t>
      </w:r>
      <w:r w:rsidR="000E593A" w:rsidRPr="005D6ACE">
        <w:rPr>
          <w:rFonts w:ascii="华文仿宋" w:eastAsia="华文仿宋" w:hAnsi="华文仿宋" w:hint="eastAsia"/>
          <w:color w:val="000000" w:themeColor="text1"/>
          <w:kern w:val="0"/>
          <w:sz w:val="32"/>
          <w:szCs w:val="32"/>
        </w:rPr>
        <w:t>其它</w:t>
      </w:r>
      <w:r w:rsidRPr="005D6ACE">
        <w:rPr>
          <w:rFonts w:ascii="华文仿宋" w:eastAsia="华文仿宋" w:hAnsi="华文仿宋" w:hint="eastAsia"/>
          <w:color w:val="000000" w:themeColor="text1"/>
          <w:kern w:val="0"/>
          <w:sz w:val="32"/>
          <w:szCs w:val="32"/>
        </w:rPr>
        <w:t>基本条件，且符合下列情形之一的，经二名学院本专业教授联名推荐，均可提出申请：</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1．获得全国三好学生、全国优秀学生干部、全国优秀共青团员、全国优秀团干部及其标兵称号者；获得省级“十佳青年学生”称号者；</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2．获得“三下乡”社会实践全国先进个人称号或优秀团</w:t>
      </w:r>
      <w:r w:rsidRPr="005D6ACE">
        <w:rPr>
          <w:rFonts w:ascii="华文仿宋" w:eastAsia="华文仿宋" w:hAnsi="华文仿宋" w:hint="eastAsia"/>
          <w:color w:val="000000" w:themeColor="text1"/>
          <w:kern w:val="0"/>
          <w:sz w:val="32"/>
          <w:szCs w:val="32"/>
        </w:rPr>
        <w:lastRenderedPageBreak/>
        <w:t>队第一负责人；</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3．获得“全国优秀青年志愿者”称号；获得“西部计划”省级及以上贡献奖者；</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4．获得全国高校“优秀学生社团”的协会正会长；</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5．获得全国“挑战杯”大学生学术科技作品竞赛及创业计划大赛一等奖（金奖）团队的学生第一负责人；</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6．获得全国大学生电子设计竞赛一等奖团队的学生第一负责人；</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7．美国大学生数学建模Outstanding Winner、Finalist获得者</w:t>
      </w:r>
      <w:r w:rsidR="00AC692B" w:rsidRPr="005D6ACE">
        <w:rPr>
          <w:rFonts w:ascii="华文仿宋" w:eastAsia="华文仿宋" w:hAnsi="华文仿宋" w:hint="eastAsia"/>
          <w:color w:val="000000" w:themeColor="text1"/>
          <w:kern w:val="0"/>
          <w:sz w:val="32"/>
          <w:szCs w:val="32"/>
        </w:rPr>
        <w:t>（报名时须由经济数学学院审核，</w:t>
      </w:r>
      <w:r w:rsidR="008009BC" w:rsidRPr="005D6ACE">
        <w:rPr>
          <w:rFonts w:ascii="华文仿宋" w:eastAsia="华文仿宋" w:hAnsi="华文仿宋" w:hint="eastAsia"/>
          <w:color w:val="000000" w:themeColor="text1"/>
          <w:kern w:val="0"/>
          <w:sz w:val="32"/>
          <w:szCs w:val="32"/>
        </w:rPr>
        <w:t>2018年及以前获得大学生数学建模M</w:t>
      </w:r>
      <w:r w:rsidR="008009BC" w:rsidRPr="005D6ACE">
        <w:rPr>
          <w:rFonts w:ascii="华文仿宋" w:eastAsia="华文仿宋" w:hAnsi="华文仿宋"/>
          <w:color w:val="000000" w:themeColor="text1"/>
          <w:kern w:val="0"/>
          <w:sz w:val="32"/>
          <w:szCs w:val="32"/>
        </w:rPr>
        <w:t>eritorious Winner</w:t>
      </w:r>
      <w:r w:rsidR="008009BC" w:rsidRPr="005D6ACE">
        <w:rPr>
          <w:rFonts w:ascii="华文仿宋" w:eastAsia="华文仿宋" w:hAnsi="华文仿宋" w:hint="eastAsia"/>
          <w:color w:val="000000" w:themeColor="text1"/>
          <w:kern w:val="0"/>
          <w:sz w:val="32"/>
          <w:szCs w:val="32"/>
        </w:rPr>
        <w:t>第一负责人可提出申请</w:t>
      </w:r>
      <w:r w:rsidR="00AC692B" w:rsidRPr="005D6ACE">
        <w:rPr>
          <w:rFonts w:ascii="华文仿宋" w:eastAsia="华文仿宋" w:hAnsi="华文仿宋" w:hint="eastAsia"/>
          <w:color w:val="000000" w:themeColor="text1"/>
          <w:kern w:val="0"/>
          <w:sz w:val="32"/>
          <w:szCs w:val="32"/>
        </w:rPr>
        <w:t>）</w:t>
      </w:r>
      <w:r w:rsidRPr="005D6ACE">
        <w:rPr>
          <w:rFonts w:ascii="华文仿宋" w:eastAsia="华文仿宋" w:hAnsi="华文仿宋" w:hint="eastAsia"/>
          <w:color w:val="000000" w:themeColor="text1"/>
          <w:kern w:val="0"/>
          <w:sz w:val="32"/>
          <w:szCs w:val="32"/>
        </w:rPr>
        <w:t>；</w:t>
      </w:r>
      <w:r w:rsidR="008009BC" w:rsidRPr="005D6ACE">
        <w:rPr>
          <w:rFonts w:ascii="华文仿宋" w:eastAsia="华文仿宋" w:hAnsi="华文仿宋" w:hint="eastAsia"/>
          <w:color w:val="000000" w:themeColor="text1"/>
          <w:kern w:val="0"/>
          <w:sz w:val="32"/>
          <w:szCs w:val="32"/>
        </w:rPr>
        <w:t>进入全国大学生数学竞赛决赛的学生</w:t>
      </w:r>
      <w:r w:rsidRPr="005D6ACE">
        <w:rPr>
          <w:rFonts w:ascii="华文仿宋" w:eastAsia="华文仿宋" w:hAnsi="华文仿宋" w:hint="eastAsia"/>
          <w:color w:val="000000" w:themeColor="text1"/>
          <w:kern w:val="0"/>
          <w:sz w:val="32"/>
          <w:szCs w:val="32"/>
        </w:rPr>
        <w:t>；获得全国大学生数学建模竞赛一等奖的学生第一负责人；</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8．“外研社杯”全国大学生英语辩论赛冠亚军获得者；“CCTV杯”全国英语演讲比赛冠亚军获得者；</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9．获得“CCTV”国际大专辩论赛冠亚军团队学生或最佳辩手；</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10．学院在校生应征入伍，在部队荣立二等功及以上的退役人员，符合研究生报名条件的可免试（指初试）攻读硕士研究生。</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其他获得相当于国家级奖励及竞赛一等奖的学生，其申请资格由学院工作小组初审，报学校学生工作考评领导小组</w:t>
      </w:r>
      <w:r w:rsidRPr="005D6ACE">
        <w:rPr>
          <w:rFonts w:ascii="华文仿宋" w:eastAsia="华文仿宋" w:hAnsi="华文仿宋" w:hint="eastAsia"/>
          <w:color w:val="000000" w:themeColor="text1"/>
          <w:kern w:val="0"/>
          <w:sz w:val="32"/>
          <w:szCs w:val="32"/>
        </w:rPr>
        <w:lastRenderedPageBreak/>
        <w:t>审核认定。</w:t>
      </w:r>
    </w:p>
    <w:p w:rsidR="00CA6FD0" w:rsidRPr="005D6ACE" w:rsidRDefault="00CA6FD0" w:rsidP="00CA6FD0">
      <w:pPr>
        <w:ind w:firstLineChars="200" w:firstLine="640"/>
        <w:rPr>
          <w:rFonts w:ascii="华文仿宋" w:eastAsia="华文仿宋" w:hAnsi="华文仿宋"/>
          <w:color w:val="000000" w:themeColor="text1"/>
          <w:kern w:val="0"/>
          <w:sz w:val="32"/>
          <w:szCs w:val="32"/>
        </w:rPr>
      </w:pPr>
      <w:bookmarkStart w:id="1" w:name="_GoBack"/>
      <w:bookmarkEnd w:id="1"/>
      <w:r w:rsidRPr="005D6ACE">
        <w:rPr>
          <w:rFonts w:ascii="华文仿宋" w:eastAsia="华文仿宋" w:hAnsi="华文仿宋" w:hint="eastAsia"/>
          <w:color w:val="000000" w:themeColor="text1"/>
          <w:kern w:val="0"/>
          <w:sz w:val="32"/>
          <w:szCs w:val="32"/>
        </w:rPr>
        <w:t>（三）直升生必须参加学院对申请直升学生组织的思想政治表现、学业水平、获奖级别、研究与创新能力等方面的单独考核。高水平运动队优秀队员的推荐及审核办法按照学校相关规定执行。</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（四）考核合格经公示无异议的直升生，由学院提交学校审定。</w:t>
      </w:r>
    </w:p>
    <w:p w:rsidR="00CA6FD0" w:rsidRPr="005D6ACE" w:rsidRDefault="00CA6FD0" w:rsidP="00CA6FD0">
      <w:pPr>
        <w:adjustRightInd w:val="0"/>
        <w:snapToGrid w:val="0"/>
        <w:spacing w:beforeLines="50" w:before="156" w:afterLines="50" w:after="156"/>
        <w:jc w:val="center"/>
        <w:rPr>
          <w:rFonts w:ascii="华文仿宋" w:eastAsia="华文仿宋" w:hAnsi="华文仿宋"/>
          <w:b/>
          <w:color w:val="000000" w:themeColor="text1"/>
          <w:kern w:val="0"/>
          <w:sz w:val="32"/>
          <w:szCs w:val="32"/>
        </w:rPr>
      </w:pPr>
      <w:bookmarkStart w:id="2" w:name="_Toc216864481"/>
      <w:r w:rsidRPr="005D6ACE">
        <w:rPr>
          <w:rFonts w:ascii="华文仿宋" w:eastAsia="华文仿宋" w:hAnsi="华文仿宋" w:hint="eastAsia"/>
          <w:b/>
          <w:color w:val="000000" w:themeColor="text1"/>
          <w:kern w:val="0"/>
          <w:sz w:val="32"/>
          <w:szCs w:val="32"/>
        </w:rPr>
        <w:t>第三章  推免生评分</w:t>
      </w:r>
      <w:bookmarkEnd w:id="2"/>
    </w:p>
    <w:p w:rsidR="00CA6FD0" w:rsidRPr="005D6ACE" w:rsidRDefault="00CA6FD0" w:rsidP="00CA6FD0">
      <w:pPr>
        <w:ind w:firstLineChars="200" w:firstLine="641"/>
        <w:rPr>
          <w:rFonts w:ascii="华文仿宋" w:eastAsia="华文仿宋" w:hAnsi="华文仿宋"/>
          <w:color w:val="000000" w:themeColor="text1"/>
          <w:kern w:val="0"/>
          <w:sz w:val="32"/>
          <w:szCs w:val="32"/>
        </w:rPr>
      </w:pPr>
      <w:r w:rsidRPr="005D6ACE">
        <w:rPr>
          <w:rFonts w:ascii="华文仿宋" w:eastAsia="华文仿宋" w:hAnsi="华文仿宋" w:hint="eastAsia"/>
          <w:b/>
          <w:color w:val="000000" w:themeColor="text1"/>
          <w:kern w:val="0"/>
          <w:sz w:val="32"/>
          <w:szCs w:val="32"/>
        </w:rPr>
        <w:t>第</w:t>
      </w:r>
      <w:r w:rsidR="005D6ACE">
        <w:rPr>
          <w:rFonts w:ascii="华文仿宋" w:eastAsia="华文仿宋" w:hAnsi="华文仿宋" w:hint="eastAsia"/>
          <w:b/>
          <w:color w:val="000000" w:themeColor="text1"/>
          <w:kern w:val="0"/>
          <w:sz w:val="32"/>
          <w:szCs w:val="32"/>
        </w:rPr>
        <w:t>七</w:t>
      </w:r>
      <w:r w:rsidRPr="005D6ACE">
        <w:rPr>
          <w:rFonts w:ascii="华文仿宋" w:eastAsia="华文仿宋" w:hAnsi="华文仿宋" w:hint="eastAsia"/>
          <w:b/>
          <w:color w:val="000000" w:themeColor="text1"/>
          <w:kern w:val="0"/>
          <w:sz w:val="32"/>
          <w:szCs w:val="32"/>
        </w:rPr>
        <w:t>条</w:t>
      </w:r>
      <w:r w:rsidRPr="005D6ACE">
        <w:rPr>
          <w:rFonts w:ascii="华文仿宋" w:eastAsia="华文仿宋" w:hAnsi="华文仿宋" w:hint="eastAsia"/>
          <w:color w:val="000000" w:themeColor="text1"/>
          <w:kern w:val="0"/>
          <w:sz w:val="32"/>
          <w:szCs w:val="32"/>
        </w:rPr>
        <w:t xml:space="preserve">  推免生总成绩为综合评分成绩</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color w:val="000000" w:themeColor="text1"/>
          <w:kern w:val="0"/>
          <w:sz w:val="32"/>
          <w:szCs w:val="32"/>
        </w:rPr>
        <w:t>综合评分成绩</w:t>
      </w:r>
      <w:r w:rsidRPr="005D6ACE">
        <w:rPr>
          <w:rFonts w:ascii="华文仿宋" w:eastAsia="华文仿宋" w:hAnsi="华文仿宋" w:hint="eastAsia"/>
          <w:color w:val="000000" w:themeColor="text1"/>
          <w:kern w:val="0"/>
          <w:sz w:val="32"/>
          <w:szCs w:val="32"/>
        </w:rPr>
        <w:t>的构成：学业成绩占80%，即上限为80分；获奖情况占10%，即上限为10分；研究与创新能力占10%，即上限为10分。</w:t>
      </w:r>
    </w:p>
    <w:p w:rsidR="00CA6FD0" w:rsidRPr="005D6ACE" w:rsidRDefault="00CA6FD0" w:rsidP="00CA6FD0">
      <w:pPr>
        <w:ind w:firstLineChars="200" w:firstLine="640"/>
        <w:rPr>
          <w:rFonts w:ascii="华文仿宋" w:eastAsia="华文仿宋" w:hAnsi="华文仿宋"/>
          <w:color w:val="000000" w:themeColor="text1"/>
          <w:kern w:val="0"/>
          <w:sz w:val="32"/>
          <w:szCs w:val="32"/>
        </w:rPr>
      </w:pPr>
      <w:r w:rsidRPr="005D6ACE">
        <w:rPr>
          <w:rFonts w:ascii="华文仿宋" w:eastAsia="华文仿宋" w:hAnsi="华文仿宋" w:hint="eastAsia"/>
          <w:color w:val="000000" w:themeColor="text1"/>
          <w:kern w:val="0"/>
          <w:sz w:val="32"/>
          <w:szCs w:val="32"/>
        </w:rPr>
        <w:t>评分细则参见《西南财经大学财政税务学院推荐免试研究生评分细则》。</w:t>
      </w:r>
    </w:p>
    <w:p w:rsidR="00CA6FD0" w:rsidRPr="005D6ACE" w:rsidRDefault="00CA6FD0" w:rsidP="00CA6FD0">
      <w:pPr>
        <w:adjustRightInd w:val="0"/>
        <w:snapToGrid w:val="0"/>
        <w:spacing w:beforeLines="50" w:before="156" w:afterLines="50" w:after="156"/>
        <w:jc w:val="center"/>
        <w:rPr>
          <w:rFonts w:ascii="华文仿宋" w:eastAsia="华文仿宋" w:hAnsi="华文仿宋"/>
          <w:b/>
          <w:color w:val="000000" w:themeColor="text1"/>
          <w:kern w:val="0"/>
          <w:sz w:val="32"/>
          <w:szCs w:val="32"/>
        </w:rPr>
      </w:pPr>
      <w:bookmarkStart w:id="3" w:name="_Toc216864482"/>
      <w:r w:rsidRPr="005D6ACE">
        <w:rPr>
          <w:rFonts w:ascii="华文仿宋" w:eastAsia="华文仿宋" w:hAnsi="华文仿宋" w:hint="eastAsia"/>
          <w:b/>
          <w:color w:val="000000" w:themeColor="text1"/>
          <w:kern w:val="0"/>
          <w:sz w:val="32"/>
          <w:szCs w:val="32"/>
        </w:rPr>
        <w:t xml:space="preserve">第四章  </w:t>
      </w:r>
      <w:r w:rsidRPr="005D6ACE">
        <w:rPr>
          <w:rFonts w:ascii="华文仿宋" w:eastAsia="华文仿宋" w:hAnsi="华文仿宋"/>
          <w:b/>
          <w:color w:val="000000" w:themeColor="text1"/>
          <w:kern w:val="0"/>
          <w:sz w:val="32"/>
          <w:szCs w:val="32"/>
        </w:rPr>
        <w:t>其它</w:t>
      </w:r>
      <w:bookmarkEnd w:id="3"/>
    </w:p>
    <w:p w:rsidR="00CA6FD0" w:rsidRPr="005D6ACE" w:rsidRDefault="00CA6FD0" w:rsidP="00CA6FD0">
      <w:pPr>
        <w:ind w:firstLineChars="200" w:firstLine="641"/>
        <w:rPr>
          <w:rFonts w:ascii="华文仿宋" w:eastAsia="华文仿宋" w:hAnsi="华文仿宋"/>
          <w:color w:val="000000" w:themeColor="text1"/>
          <w:kern w:val="0"/>
          <w:sz w:val="32"/>
          <w:szCs w:val="32"/>
        </w:rPr>
      </w:pPr>
      <w:r w:rsidRPr="005D6ACE">
        <w:rPr>
          <w:rFonts w:ascii="华文仿宋" w:eastAsia="华文仿宋" w:hAnsi="华文仿宋"/>
          <w:b/>
          <w:color w:val="000000" w:themeColor="text1"/>
          <w:kern w:val="0"/>
          <w:sz w:val="32"/>
          <w:szCs w:val="32"/>
        </w:rPr>
        <w:t>第</w:t>
      </w:r>
      <w:r w:rsidR="005D6ACE">
        <w:rPr>
          <w:rFonts w:ascii="华文仿宋" w:eastAsia="华文仿宋" w:hAnsi="华文仿宋" w:hint="eastAsia"/>
          <w:b/>
          <w:color w:val="000000" w:themeColor="text1"/>
          <w:kern w:val="0"/>
          <w:sz w:val="32"/>
          <w:szCs w:val="32"/>
        </w:rPr>
        <w:t>八</w:t>
      </w:r>
      <w:r w:rsidRPr="005D6ACE">
        <w:rPr>
          <w:rFonts w:ascii="华文仿宋" w:eastAsia="华文仿宋" w:hAnsi="华文仿宋"/>
          <w:b/>
          <w:color w:val="000000" w:themeColor="text1"/>
          <w:kern w:val="0"/>
          <w:sz w:val="32"/>
          <w:szCs w:val="32"/>
        </w:rPr>
        <w:t>条</w:t>
      </w:r>
      <w:r w:rsidRPr="005D6ACE">
        <w:rPr>
          <w:rFonts w:ascii="华文仿宋" w:eastAsia="华文仿宋" w:hAnsi="华文仿宋" w:hint="eastAsia"/>
          <w:color w:val="000000" w:themeColor="text1"/>
          <w:kern w:val="0"/>
          <w:sz w:val="32"/>
          <w:szCs w:val="32"/>
        </w:rPr>
        <w:t xml:space="preserve">  学生对推免生工作或名单有异议，可按照《西南财经大学校内学生申诉管理规定》处理。</w:t>
      </w:r>
    </w:p>
    <w:p w:rsidR="00CA6FD0" w:rsidRPr="005D6ACE" w:rsidRDefault="00CA6FD0" w:rsidP="005D6ACE">
      <w:pPr>
        <w:ind w:firstLineChars="200" w:firstLine="641"/>
        <w:rPr>
          <w:rFonts w:ascii="华文仿宋" w:eastAsia="华文仿宋" w:hAnsi="华文仿宋"/>
          <w:b/>
          <w:color w:val="000000" w:themeColor="text1"/>
          <w:kern w:val="0"/>
          <w:sz w:val="32"/>
          <w:szCs w:val="32"/>
        </w:rPr>
      </w:pPr>
      <w:r w:rsidRPr="005D6ACE">
        <w:rPr>
          <w:rFonts w:ascii="华文仿宋" w:eastAsia="华文仿宋" w:hAnsi="华文仿宋"/>
          <w:b/>
          <w:color w:val="000000" w:themeColor="text1"/>
          <w:kern w:val="0"/>
          <w:sz w:val="32"/>
          <w:szCs w:val="32"/>
        </w:rPr>
        <w:t>第</w:t>
      </w:r>
      <w:r w:rsidR="005D6ACE">
        <w:rPr>
          <w:rFonts w:ascii="华文仿宋" w:eastAsia="华文仿宋" w:hAnsi="华文仿宋" w:hint="eastAsia"/>
          <w:b/>
          <w:color w:val="000000" w:themeColor="text1"/>
          <w:kern w:val="0"/>
          <w:sz w:val="32"/>
          <w:szCs w:val="32"/>
        </w:rPr>
        <w:t>九</w:t>
      </w:r>
      <w:r w:rsidRPr="005D6ACE">
        <w:rPr>
          <w:rFonts w:ascii="华文仿宋" w:eastAsia="华文仿宋" w:hAnsi="华文仿宋"/>
          <w:b/>
          <w:color w:val="000000" w:themeColor="text1"/>
          <w:kern w:val="0"/>
          <w:sz w:val="32"/>
          <w:szCs w:val="32"/>
        </w:rPr>
        <w:t>条</w:t>
      </w:r>
      <w:r w:rsidRPr="005D6ACE">
        <w:rPr>
          <w:rFonts w:ascii="华文仿宋" w:eastAsia="华文仿宋" w:hAnsi="华文仿宋" w:hint="eastAsia"/>
          <w:color w:val="000000" w:themeColor="text1"/>
          <w:kern w:val="0"/>
          <w:sz w:val="32"/>
          <w:szCs w:val="32"/>
        </w:rPr>
        <w:t xml:space="preserve">  对在申请推免生过程中弄虚作假、不能按期毕业或不能获得学士学位证书的本科学生，推免生资格自动取消。</w:t>
      </w:r>
    </w:p>
    <w:p w:rsidR="00CA6FD0" w:rsidRPr="005D6ACE" w:rsidRDefault="00CA6FD0" w:rsidP="00CA6FD0">
      <w:pPr>
        <w:ind w:firstLineChars="200" w:firstLine="641"/>
        <w:rPr>
          <w:rFonts w:ascii="华文仿宋" w:eastAsia="华文仿宋" w:hAnsi="华文仿宋"/>
          <w:color w:val="000000" w:themeColor="text1"/>
          <w:kern w:val="0"/>
          <w:sz w:val="32"/>
          <w:szCs w:val="32"/>
        </w:rPr>
      </w:pPr>
      <w:r w:rsidRPr="005D6ACE">
        <w:rPr>
          <w:rFonts w:ascii="华文仿宋" w:eastAsia="华文仿宋" w:hAnsi="华文仿宋"/>
          <w:b/>
          <w:color w:val="000000" w:themeColor="text1"/>
          <w:kern w:val="0"/>
          <w:sz w:val="32"/>
          <w:szCs w:val="32"/>
        </w:rPr>
        <w:t>第</w:t>
      </w:r>
      <w:r w:rsidR="00FD3EF3">
        <w:rPr>
          <w:rFonts w:ascii="华文仿宋" w:eastAsia="华文仿宋" w:hAnsi="华文仿宋" w:hint="eastAsia"/>
          <w:b/>
          <w:color w:val="000000" w:themeColor="text1"/>
          <w:kern w:val="0"/>
          <w:sz w:val="32"/>
          <w:szCs w:val="32"/>
        </w:rPr>
        <w:t>十</w:t>
      </w:r>
      <w:r w:rsidRPr="005D6ACE">
        <w:rPr>
          <w:rFonts w:ascii="华文仿宋" w:eastAsia="华文仿宋" w:hAnsi="华文仿宋"/>
          <w:b/>
          <w:color w:val="000000" w:themeColor="text1"/>
          <w:kern w:val="0"/>
          <w:sz w:val="32"/>
          <w:szCs w:val="32"/>
        </w:rPr>
        <w:t>条</w:t>
      </w:r>
      <w:r w:rsidRPr="005D6ACE">
        <w:rPr>
          <w:rFonts w:ascii="华文仿宋" w:eastAsia="华文仿宋" w:hAnsi="华文仿宋" w:hint="eastAsia"/>
          <w:color w:val="000000" w:themeColor="text1"/>
          <w:kern w:val="0"/>
          <w:sz w:val="32"/>
          <w:szCs w:val="32"/>
        </w:rPr>
        <w:t xml:space="preserve">  获得推免生资格者的所有学生，必须按照教育部和学校的规定和程序完成相关手续，否则取消录取资格。</w:t>
      </w:r>
    </w:p>
    <w:p w:rsidR="00CA6FD0" w:rsidRPr="005D6ACE" w:rsidRDefault="00CA6FD0" w:rsidP="00CA6FD0">
      <w:pPr>
        <w:ind w:firstLineChars="200" w:firstLine="641"/>
        <w:rPr>
          <w:rFonts w:ascii="华文仿宋" w:eastAsia="华文仿宋" w:hAnsi="华文仿宋"/>
          <w:color w:val="000000" w:themeColor="text1"/>
          <w:kern w:val="0"/>
          <w:sz w:val="32"/>
          <w:szCs w:val="32"/>
        </w:rPr>
      </w:pPr>
      <w:r w:rsidRPr="005D6ACE">
        <w:rPr>
          <w:rFonts w:ascii="华文仿宋" w:eastAsia="华文仿宋" w:hAnsi="华文仿宋"/>
          <w:b/>
          <w:color w:val="000000" w:themeColor="text1"/>
          <w:kern w:val="0"/>
          <w:sz w:val="32"/>
          <w:szCs w:val="32"/>
        </w:rPr>
        <w:lastRenderedPageBreak/>
        <w:t>第</w:t>
      </w:r>
      <w:r w:rsidRPr="005D6ACE">
        <w:rPr>
          <w:rFonts w:ascii="华文仿宋" w:eastAsia="华文仿宋" w:hAnsi="华文仿宋" w:hint="eastAsia"/>
          <w:b/>
          <w:color w:val="000000" w:themeColor="text1"/>
          <w:kern w:val="0"/>
          <w:sz w:val="32"/>
          <w:szCs w:val="32"/>
        </w:rPr>
        <w:t>十</w:t>
      </w:r>
      <w:r w:rsidR="00FD3EF3">
        <w:rPr>
          <w:rFonts w:ascii="华文仿宋" w:eastAsia="华文仿宋" w:hAnsi="华文仿宋" w:hint="eastAsia"/>
          <w:b/>
          <w:color w:val="000000" w:themeColor="text1"/>
          <w:kern w:val="0"/>
          <w:sz w:val="32"/>
          <w:szCs w:val="32"/>
        </w:rPr>
        <w:t>一</w:t>
      </w:r>
      <w:r w:rsidRPr="005D6ACE">
        <w:rPr>
          <w:rFonts w:ascii="华文仿宋" w:eastAsia="华文仿宋" w:hAnsi="华文仿宋"/>
          <w:b/>
          <w:color w:val="000000" w:themeColor="text1"/>
          <w:kern w:val="0"/>
          <w:sz w:val="32"/>
          <w:szCs w:val="32"/>
        </w:rPr>
        <w:t>条</w:t>
      </w:r>
      <w:r w:rsidRPr="005D6ACE">
        <w:rPr>
          <w:rFonts w:ascii="华文仿宋" w:eastAsia="华文仿宋" w:hAnsi="华文仿宋" w:hint="eastAsia"/>
          <w:color w:val="000000" w:themeColor="text1"/>
          <w:kern w:val="0"/>
          <w:sz w:val="32"/>
          <w:szCs w:val="32"/>
        </w:rPr>
        <w:t xml:space="preserve">  推免生在取得资格后愿到其它学校就读者可自行联系，由学校教务处负责出具相关证明。在本科学习期间，推免生仍按本科生管理条款进行管理。</w:t>
      </w:r>
    </w:p>
    <w:p w:rsidR="00DC3082" w:rsidRPr="005D6ACE" w:rsidRDefault="00CA6FD0" w:rsidP="008E2B11">
      <w:pPr>
        <w:ind w:firstLineChars="200" w:firstLine="641"/>
        <w:rPr>
          <w:rFonts w:ascii="华文仿宋" w:eastAsia="华文仿宋" w:hAnsi="华文仿宋"/>
          <w:color w:val="000000" w:themeColor="text1"/>
          <w:kern w:val="0"/>
          <w:sz w:val="32"/>
          <w:szCs w:val="32"/>
        </w:rPr>
      </w:pPr>
      <w:r w:rsidRPr="005D6ACE">
        <w:rPr>
          <w:rFonts w:ascii="华文仿宋" w:eastAsia="华文仿宋" w:hAnsi="华文仿宋"/>
          <w:b/>
          <w:color w:val="000000" w:themeColor="text1"/>
          <w:kern w:val="0"/>
          <w:sz w:val="32"/>
          <w:szCs w:val="32"/>
        </w:rPr>
        <w:t>第十</w:t>
      </w:r>
      <w:r w:rsidR="00FD3EF3">
        <w:rPr>
          <w:rFonts w:ascii="华文仿宋" w:eastAsia="华文仿宋" w:hAnsi="华文仿宋" w:hint="eastAsia"/>
          <w:b/>
          <w:color w:val="000000" w:themeColor="text1"/>
          <w:kern w:val="0"/>
          <w:sz w:val="32"/>
          <w:szCs w:val="32"/>
        </w:rPr>
        <w:t>二</w:t>
      </w:r>
      <w:r w:rsidRPr="005D6ACE">
        <w:rPr>
          <w:rFonts w:ascii="华文仿宋" w:eastAsia="华文仿宋" w:hAnsi="华文仿宋"/>
          <w:b/>
          <w:color w:val="000000" w:themeColor="text1"/>
          <w:kern w:val="0"/>
          <w:sz w:val="32"/>
          <w:szCs w:val="32"/>
        </w:rPr>
        <w:t>条</w:t>
      </w:r>
      <w:r w:rsidRPr="005D6ACE">
        <w:rPr>
          <w:rFonts w:ascii="华文仿宋" w:eastAsia="华文仿宋" w:hAnsi="华文仿宋" w:hint="eastAsia"/>
          <w:color w:val="000000" w:themeColor="text1"/>
          <w:kern w:val="0"/>
          <w:sz w:val="32"/>
          <w:szCs w:val="32"/>
        </w:rPr>
        <w:t xml:space="preserve">  </w:t>
      </w:r>
      <w:r w:rsidRPr="005D6ACE">
        <w:rPr>
          <w:rFonts w:ascii="华文仿宋" w:eastAsia="华文仿宋" w:hAnsi="华文仿宋"/>
          <w:color w:val="000000" w:themeColor="text1"/>
          <w:kern w:val="0"/>
          <w:sz w:val="32"/>
          <w:szCs w:val="32"/>
        </w:rPr>
        <w:t>本办法自颁布之日起试行</w:t>
      </w:r>
      <w:r w:rsidRPr="005D6ACE">
        <w:rPr>
          <w:rFonts w:ascii="华文仿宋" w:eastAsia="华文仿宋" w:hAnsi="华文仿宋" w:hint="eastAsia"/>
          <w:color w:val="000000" w:themeColor="text1"/>
          <w:kern w:val="0"/>
          <w:sz w:val="32"/>
          <w:szCs w:val="32"/>
        </w:rPr>
        <w:t>，</w:t>
      </w:r>
      <w:r w:rsidRPr="005D6ACE">
        <w:rPr>
          <w:rFonts w:ascii="华文仿宋" w:eastAsia="华文仿宋" w:hAnsi="华文仿宋"/>
          <w:color w:val="000000" w:themeColor="text1"/>
          <w:kern w:val="0"/>
          <w:sz w:val="32"/>
          <w:szCs w:val="32"/>
        </w:rPr>
        <w:t>由</w:t>
      </w:r>
      <w:r w:rsidRPr="005D6ACE">
        <w:rPr>
          <w:rFonts w:ascii="华文仿宋" w:eastAsia="华文仿宋" w:hAnsi="华文仿宋" w:hint="eastAsia"/>
          <w:color w:val="000000" w:themeColor="text1"/>
          <w:kern w:val="0"/>
          <w:sz w:val="32"/>
          <w:szCs w:val="32"/>
        </w:rPr>
        <w:t>学院党政联席会</w:t>
      </w:r>
      <w:r w:rsidRPr="005D6ACE">
        <w:rPr>
          <w:rFonts w:ascii="华文仿宋" w:eastAsia="华文仿宋" w:hAnsi="华文仿宋"/>
          <w:color w:val="000000" w:themeColor="text1"/>
          <w:kern w:val="0"/>
          <w:sz w:val="32"/>
          <w:szCs w:val="32"/>
        </w:rPr>
        <w:t>负责解释</w:t>
      </w:r>
      <w:r w:rsidRPr="005D6ACE">
        <w:rPr>
          <w:rFonts w:ascii="华文仿宋" w:eastAsia="华文仿宋" w:hAnsi="华文仿宋" w:hint="eastAsia"/>
          <w:color w:val="000000" w:themeColor="text1"/>
          <w:kern w:val="0"/>
          <w:sz w:val="32"/>
          <w:szCs w:val="32"/>
        </w:rPr>
        <w:t>和修订</w:t>
      </w:r>
      <w:r w:rsidRPr="005D6ACE">
        <w:rPr>
          <w:rFonts w:ascii="华文仿宋" w:eastAsia="华文仿宋" w:hAnsi="华文仿宋"/>
          <w:color w:val="000000" w:themeColor="text1"/>
          <w:kern w:val="0"/>
          <w:sz w:val="32"/>
          <w:szCs w:val="32"/>
        </w:rPr>
        <w:t>。</w:t>
      </w:r>
    </w:p>
    <w:sectPr w:rsidR="00DC3082" w:rsidRPr="005D6A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CA2" w:rsidRDefault="00445CA2" w:rsidP="000F754C">
      <w:r>
        <w:separator/>
      </w:r>
    </w:p>
  </w:endnote>
  <w:endnote w:type="continuationSeparator" w:id="0">
    <w:p w:rsidR="00445CA2" w:rsidRDefault="00445CA2" w:rsidP="000F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ST Zhongsong"/>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CA2" w:rsidRDefault="00445CA2" w:rsidP="000F754C">
      <w:r>
        <w:separator/>
      </w:r>
    </w:p>
  </w:footnote>
  <w:footnote w:type="continuationSeparator" w:id="0">
    <w:p w:rsidR="00445CA2" w:rsidRDefault="00445CA2" w:rsidP="000F7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D0"/>
    <w:rsid w:val="00092E00"/>
    <w:rsid w:val="000A0779"/>
    <w:rsid w:val="000A59E9"/>
    <w:rsid w:val="000E593A"/>
    <w:rsid w:val="000E6E7B"/>
    <w:rsid w:val="000F754C"/>
    <w:rsid w:val="0012010E"/>
    <w:rsid w:val="00172ED5"/>
    <w:rsid w:val="0018310F"/>
    <w:rsid w:val="002330C7"/>
    <w:rsid w:val="002B4FB1"/>
    <w:rsid w:val="0037036F"/>
    <w:rsid w:val="00370577"/>
    <w:rsid w:val="0037106D"/>
    <w:rsid w:val="00391429"/>
    <w:rsid w:val="003E231A"/>
    <w:rsid w:val="00445CA2"/>
    <w:rsid w:val="005C4E14"/>
    <w:rsid w:val="005D6ACE"/>
    <w:rsid w:val="0069149E"/>
    <w:rsid w:val="00774843"/>
    <w:rsid w:val="00792293"/>
    <w:rsid w:val="008009BC"/>
    <w:rsid w:val="00813207"/>
    <w:rsid w:val="00824DD2"/>
    <w:rsid w:val="008E2B11"/>
    <w:rsid w:val="009536AD"/>
    <w:rsid w:val="009F4E51"/>
    <w:rsid w:val="00A150DE"/>
    <w:rsid w:val="00AC692B"/>
    <w:rsid w:val="00AE6E16"/>
    <w:rsid w:val="00B854B5"/>
    <w:rsid w:val="00B97F03"/>
    <w:rsid w:val="00BF55C2"/>
    <w:rsid w:val="00C64A32"/>
    <w:rsid w:val="00C86048"/>
    <w:rsid w:val="00CA2A3B"/>
    <w:rsid w:val="00CA6FD0"/>
    <w:rsid w:val="00D213A9"/>
    <w:rsid w:val="00DC3082"/>
    <w:rsid w:val="00DF28C5"/>
    <w:rsid w:val="00E367C7"/>
    <w:rsid w:val="00E667F6"/>
    <w:rsid w:val="00E7646B"/>
    <w:rsid w:val="00F81514"/>
    <w:rsid w:val="00F81DD5"/>
    <w:rsid w:val="00F9715B"/>
    <w:rsid w:val="00FD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5DAB62-5E79-4E21-8855-1E612E9D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F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CA6FD0"/>
    <w:pPr>
      <w:widowControl/>
      <w:spacing w:before="100" w:beforeAutospacing="1" w:after="100" w:afterAutospacing="1" w:line="375" w:lineRule="atLeast"/>
      <w:jc w:val="left"/>
    </w:pPr>
    <w:rPr>
      <w:rFonts w:ascii="宋体" w:hAnsi="宋体" w:cs="宋体"/>
      <w:kern w:val="0"/>
      <w:sz w:val="24"/>
    </w:rPr>
  </w:style>
  <w:style w:type="paragraph" w:styleId="a3">
    <w:name w:val="Balloon Text"/>
    <w:basedOn w:val="a"/>
    <w:link w:val="Char"/>
    <w:uiPriority w:val="99"/>
    <w:semiHidden/>
    <w:unhideWhenUsed/>
    <w:rsid w:val="00774843"/>
    <w:rPr>
      <w:sz w:val="18"/>
      <w:szCs w:val="18"/>
    </w:rPr>
  </w:style>
  <w:style w:type="character" w:customStyle="1" w:styleId="Char">
    <w:name w:val="批注框文本 Char"/>
    <w:basedOn w:val="a0"/>
    <w:link w:val="a3"/>
    <w:uiPriority w:val="99"/>
    <w:semiHidden/>
    <w:rsid w:val="00774843"/>
    <w:rPr>
      <w:rFonts w:ascii="Times New Roman" w:eastAsia="宋体" w:hAnsi="Times New Roman" w:cs="Times New Roman"/>
      <w:sz w:val="18"/>
      <w:szCs w:val="18"/>
    </w:rPr>
  </w:style>
  <w:style w:type="paragraph" w:styleId="a4">
    <w:name w:val="header"/>
    <w:basedOn w:val="a"/>
    <w:link w:val="Char0"/>
    <w:uiPriority w:val="99"/>
    <w:unhideWhenUsed/>
    <w:rsid w:val="000F75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F754C"/>
    <w:rPr>
      <w:rFonts w:ascii="Times New Roman" w:eastAsia="宋体" w:hAnsi="Times New Roman" w:cs="Times New Roman"/>
      <w:sz w:val="18"/>
      <w:szCs w:val="18"/>
    </w:rPr>
  </w:style>
  <w:style w:type="paragraph" w:styleId="a5">
    <w:name w:val="footer"/>
    <w:basedOn w:val="a"/>
    <w:link w:val="Char1"/>
    <w:uiPriority w:val="99"/>
    <w:unhideWhenUsed/>
    <w:rsid w:val="000F754C"/>
    <w:pPr>
      <w:tabs>
        <w:tab w:val="center" w:pos="4153"/>
        <w:tab w:val="right" w:pos="8306"/>
      </w:tabs>
      <w:snapToGrid w:val="0"/>
      <w:jc w:val="left"/>
    </w:pPr>
    <w:rPr>
      <w:sz w:val="18"/>
      <w:szCs w:val="18"/>
    </w:rPr>
  </w:style>
  <w:style w:type="character" w:customStyle="1" w:styleId="Char1">
    <w:name w:val="页脚 Char"/>
    <w:basedOn w:val="a0"/>
    <w:link w:val="a5"/>
    <w:uiPriority w:val="99"/>
    <w:rsid w:val="000F754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魏洪云</dc:creator>
  <cp:keywords/>
  <dc:description/>
  <cp:lastModifiedBy>魏洪云</cp:lastModifiedBy>
  <cp:revision>41</cp:revision>
  <cp:lastPrinted>2018-01-11T07:10:00Z</cp:lastPrinted>
  <dcterms:created xsi:type="dcterms:W3CDTF">2017-12-25T02:37:00Z</dcterms:created>
  <dcterms:modified xsi:type="dcterms:W3CDTF">2019-05-15T08:10:00Z</dcterms:modified>
</cp:coreProperties>
</file>